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C32" w:rsidRPr="00521C32" w:rsidRDefault="00521C32" w:rsidP="00A70BFE">
      <w:pPr>
        <w:widowControl/>
        <w:shd w:val="clear" w:color="auto" w:fill="FFFFFF"/>
        <w:spacing w:line="576" w:lineRule="atLeast"/>
        <w:jc w:val="center"/>
        <w:outlineLvl w:val="0"/>
        <w:rPr>
          <w:rFonts w:ascii="微软雅黑" w:eastAsia="微软雅黑" w:hAnsi="微软雅黑" w:cs="宋体"/>
          <w:color w:val="000000"/>
          <w:kern w:val="36"/>
          <w:sz w:val="30"/>
          <w:szCs w:val="30"/>
        </w:rPr>
      </w:pPr>
      <w:r w:rsidRPr="00521C32">
        <w:rPr>
          <w:rFonts w:ascii="微软雅黑" w:eastAsia="微软雅黑" w:hAnsi="微软雅黑" w:cs="宋体" w:hint="eastAsia"/>
          <w:color w:val="000000"/>
          <w:kern w:val="36"/>
          <w:sz w:val="30"/>
          <w:szCs w:val="30"/>
        </w:rPr>
        <w:t>清华附中重大责任事故案宣判：15</w:t>
      </w:r>
      <w:proofErr w:type="gramStart"/>
      <w:r w:rsidRPr="00521C32">
        <w:rPr>
          <w:rFonts w:ascii="微软雅黑" w:eastAsia="微软雅黑" w:hAnsi="微软雅黑" w:cs="宋体" w:hint="eastAsia"/>
          <w:color w:val="000000"/>
          <w:kern w:val="36"/>
          <w:sz w:val="30"/>
          <w:szCs w:val="30"/>
        </w:rPr>
        <w:t>人获刑</w:t>
      </w:r>
      <w:proofErr w:type="gramEnd"/>
      <w:r w:rsidRPr="00521C32">
        <w:rPr>
          <w:rFonts w:ascii="微软雅黑" w:eastAsia="微软雅黑" w:hAnsi="微软雅黑" w:cs="宋体" w:hint="eastAsia"/>
          <w:color w:val="000000"/>
          <w:kern w:val="36"/>
          <w:sz w:val="30"/>
          <w:szCs w:val="30"/>
        </w:rPr>
        <w:t xml:space="preserve"> 最长6年</w:t>
      </w:r>
    </w:p>
    <w:p w:rsidR="00521C32" w:rsidRPr="00521C32" w:rsidRDefault="005A6CF5" w:rsidP="00521C32">
      <w:pPr>
        <w:widowControl/>
        <w:jc w:val="left"/>
        <w:rPr>
          <w:rFonts w:ascii="宋体" w:eastAsia="宋体" w:hAnsi="宋体" w:cs="宋体"/>
          <w:kern w:val="0"/>
          <w:sz w:val="24"/>
          <w:szCs w:val="24"/>
        </w:rPr>
      </w:pPr>
      <w:hyperlink r:id="rId5" w:anchor="pinglun" w:history="1">
        <w:r w:rsidR="00521C32" w:rsidRPr="00521C32">
          <w:rPr>
            <w:rFonts w:ascii="微软雅黑" w:eastAsia="微软雅黑" w:hAnsi="微软雅黑" w:cs="宋体" w:hint="eastAsia"/>
            <w:color w:val="FFFFFF"/>
            <w:spacing w:val="46"/>
            <w:kern w:val="0"/>
            <w:sz w:val="18"/>
          </w:rPr>
          <w:t>我要评论</w:t>
        </w:r>
      </w:hyperlink>
    </w:p>
    <w:p w:rsidR="00521C32" w:rsidRPr="00A70BFE" w:rsidRDefault="00521C32" w:rsidP="00521C32">
      <w:pPr>
        <w:widowControl/>
        <w:shd w:val="clear" w:color="auto" w:fill="FFFFFF"/>
        <w:spacing w:after="115" w:line="369" w:lineRule="atLeast"/>
        <w:jc w:val="left"/>
        <w:rPr>
          <w:rFonts w:ascii="宋体" w:eastAsia="宋体" w:hAnsi="宋体" w:cs="宋体"/>
          <w:color w:val="393939"/>
          <w:kern w:val="0"/>
          <w:sz w:val="24"/>
          <w:szCs w:val="24"/>
        </w:rPr>
      </w:pPr>
      <w:r w:rsidRPr="00521C32">
        <w:rPr>
          <w:rFonts w:ascii="宋体" w:eastAsia="宋体" w:hAnsi="宋体" w:cs="宋体" w:hint="eastAsia"/>
          <w:color w:val="393939"/>
          <w:kern w:val="0"/>
          <w:sz w:val="18"/>
          <w:szCs w:val="18"/>
        </w:rPr>
        <w:t xml:space="preserve">　　</w:t>
      </w:r>
      <w:r w:rsidRPr="00A70BFE">
        <w:rPr>
          <w:rFonts w:ascii="宋体" w:eastAsia="宋体" w:hAnsi="宋体" w:cs="宋体" w:hint="eastAsia"/>
          <w:color w:val="393939"/>
          <w:kern w:val="0"/>
          <w:sz w:val="24"/>
          <w:szCs w:val="24"/>
        </w:rPr>
        <w:t>2014年12月29日，北京清华附中在建体育馆发生坍塌事故，造成10人死亡、4人受伤。北京建工一建公司和创分公司清华附中项目商务经理杨泽中等15人因重大责任事故罪被提起公诉。</w:t>
      </w:r>
    </w:p>
    <w:p w:rsidR="00521C32" w:rsidRPr="00A70BFE" w:rsidRDefault="00521C32" w:rsidP="00521C32">
      <w:pPr>
        <w:widowControl/>
        <w:shd w:val="clear" w:color="auto" w:fill="FFFFFF"/>
        <w:spacing w:after="115" w:line="369" w:lineRule="atLeast"/>
        <w:jc w:val="left"/>
        <w:rPr>
          <w:rFonts w:ascii="宋体" w:eastAsia="宋体" w:hAnsi="宋体" w:cs="宋体"/>
          <w:color w:val="393939"/>
          <w:kern w:val="0"/>
          <w:sz w:val="24"/>
          <w:szCs w:val="24"/>
        </w:rPr>
      </w:pPr>
      <w:r w:rsidRPr="00A70BFE">
        <w:rPr>
          <w:rFonts w:ascii="宋体" w:eastAsia="宋体" w:hAnsi="宋体" w:cs="宋体" w:hint="eastAsia"/>
          <w:color w:val="393939"/>
          <w:kern w:val="0"/>
          <w:sz w:val="24"/>
          <w:szCs w:val="24"/>
        </w:rPr>
        <w:t xml:space="preserve">　　今天(21日)，北京海淀法院对此案</w:t>
      </w:r>
      <w:proofErr w:type="gramStart"/>
      <w:r w:rsidRPr="00A70BFE">
        <w:rPr>
          <w:rFonts w:ascii="宋体" w:eastAsia="宋体" w:hAnsi="宋体" w:cs="宋体" w:hint="eastAsia"/>
          <w:color w:val="393939"/>
          <w:kern w:val="0"/>
          <w:sz w:val="24"/>
          <w:szCs w:val="24"/>
        </w:rPr>
        <w:t>作出</w:t>
      </w:r>
      <w:proofErr w:type="gramEnd"/>
      <w:r w:rsidRPr="00A70BFE">
        <w:rPr>
          <w:rFonts w:ascii="宋体" w:eastAsia="宋体" w:hAnsi="宋体" w:cs="宋体" w:hint="eastAsia"/>
          <w:color w:val="393939"/>
          <w:kern w:val="0"/>
          <w:sz w:val="24"/>
          <w:szCs w:val="24"/>
        </w:rPr>
        <w:t>一审判决，以重大责任事故罪分别判处此工程的实际控制人杨泽中、施工方法定代表人张换丰有期徒刑六年，其他13名被告人也被以同样罪名判处五年至三年不等的有期徒刑，其中一人判处有期徒刑三年，缓刑三年。</w:t>
      </w:r>
    </w:p>
    <w:p w:rsidR="00521C32" w:rsidRPr="00A70BFE" w:rsidRDefault="00521C32" w:rsidP="00521C32">
      <w:pPr>
        <w:widowControl/>
        <w:shd w:val="clear" w:color="auto" w:fill="FFFFFF"/>
        <w:spacing w:after="115" w:line="369" w:lineRule="atLeast"/>
        <w:jc w:val="left"/>
        <w:rPr>
          <w:rFonts w:ascii="宋体" w:eastAsia="宋体" w:hAnsi="宋体" w:cs="宋体"/>
          <w:color w:val="393939"/>
          <w:kern w:val="0"/>
          <w:sz w:val="24"/>
          <w:szCs w:val="24"/>
        </w:rPr>
      </w:pPr>
      <w:r w:rsidRPr="00A70BFE">
        <w:rPr>
          <w:rFonts w:ascii="宋体" w:eastAsia="宋体" w:hAnsi="宋体" w:cs="宋体" w:hint="eastAsia"/>
          <w:color w:val="393939"/>
          <w:kern w:val="0"/>
          <w:sz w:val="24"/>
          <w:szCs w:val="24"/>
        </w:rPr>
        <w:t xml:space="preserve">　　法院经审理查明，北京建工一建工程建设有限公司和创分公司于2014年6月承建清华附中体育馆及宿舍楼建筑工程过程中，于同年12月29日，因施工方安阳诚</w:t>
      </w:r>
      <w:proofErr w:type="gramStart"/>
      <w:r w:rsidRPr="00A70BFE">
        <w:rPr>
          <w:rFonts w:ascii="宋体" w:eastAsia="宋体" w:hAnsi="宋体" w:cs="宋体" w:hint="eastAsia"/>
          <w:color w:val="393939"/>
          <w:kern w:val="0"/>
          <w:sz w:val="24"/>
          <w:szCs w:val="24"/>
        </w:rPr>
        <w:t>成建筑</w:t>
      </w:r>
      <w:proofErr w:type="gramEnd"/>
      <w:r w:rsidRPr="00A70BFE">
        <w:rPr>
          <w:rFonts w:ascii="宋体" w:eastAsia="宋体" w:hAnsi="宋体" w:cs="宋体" w:hint="eastAsia"/>
          <w:color w:val="393939"/>
          <w:kern w:val="0"/>
          <w:sz w:val="24"/>
          <w:szCs w:val="24"/>
        </w:rPr>
        <w:t>劳务有限责任公司施工人员违规施工，致使施工基坑内基础底板上层钢筋网坍塌，造成在此作业的多名工人被挤压在上下层钢筋网间，导致10人死亡、4人受伤。</w:t>
      </w:r>
    </w:p>
    <w:p w:rsidR="00521C32" w:rsidRPr="00A70BFE" w:rsidRDefault="00521C32" w:rsidP="00521C32">
      <w:pPr>
        <w:widowControl/>
        <w:shd w:val="clear" w:color="auto" w:fill="FFFFFF"/>
        <w:spacing w:line="369" w:lineRule="atLeast"/>
        <w:jc w:val="left"/>
        <w:rPr>
          <w:rFonts w:ascii="宋体" w:eastAsia="宋体" w:hAnsi="宋体" w:cs="宋体"/>
          <w:color w:val="393939"/>
          <w:kern w:val="0"/>
          <w:sz w:val="24"/>
          <w:szCs w:val="24"/>
        </w:rPr>
      </w:pPr>
      <w:r w:rsidRPr="00A70BFE">
        <w:rPr>
          <w:rFonts w:ascii="宋体" w:eastAsia="宋体" w:hAnsi="宋体" w:cs="宋体" w:hint="eastAsia"/>
          <w:color w:val="393939"/>
          <w:kern w:val="0"/>
          <w:sz w:val="24"/>
          <w:szCs w:val="24"/>
        </w:rPr>
        <w:t xml:space="preserve">　　</w:t>
      </w:r>
      <w:r w:rsidRPr="00A70BFE">
        <w:rPr>
          <w:rFonts w:ascii="宋体" w:eastAsia="宋体" w:hAnsi="宋体" w:cs="宋体" w:hint="eastAsia"/>
          <w:b/>
          <w:bCs/>
          <w:color w:val="393939"/>
          <w:kern w:val="0"/>
          <w:sz w:val="24"/>
          <w:szCs w:val="24"/>
        </w:rPr>
        <w:t xml:space="preserve">主要原因：没有按照施工方案堆放物料 </w:t>
      </w:r>
      <w:proofErr w:type="gramStart"/>
      <w:r w:rsidRPr="00A70BFE">
        <w:rPr>
          <w:rFonts w:ascii="宋体" w:eastAsia="宋体" w:hAnsi="宋体" w:cs="宋体" w:hint="eastAsia"/>
          <w:b/>
          <w:bCs/>
          <w:color w:val="393939"/>
          <w:kern w:val="0"/>
          <w:sz w:val="24"/>
          <w:szCs w:val="24"/>
        </w:rPr>
        <w:t>马凳立筋</w:t>
      </w:r>
      <w:proofErr w:type="gramEnd"/>
      <w:r w:rsidRPr="00A70BFE">
        <w:rPr>
          <w:rFonts w:ascii="宋体" w:eastAsia="宋体" w:hAnsi="宋体" w:cs="宋体" w:hint="eastAsia"/>
          <w:b/>
          <w:bCs/>
          <w:color w:val="393939"/>
          <w:kern w:val="0"/>
          <w:sz w:val="24"/>
          <w:szCs w:val="24"/>
        </w:rPr>
        <w:t>上、下端焊接欠饱满</w:t>
      </w:r>
    </w:p>
    <w:p w:rsidR="00521C32" w:rsidRPr="00A70BFE" w:rsidRDefault="00521C32" w:rsidP="00521C32">
      <w:pPr>
        <w:widowControl/>
        <w:shd w:val="clear" w:color="auto" w:fill="FFFFFF"/>
        <w:spacing w:after="115" w:line="369" w:lineRule="atLeast"/>
        <w:jc w:val="left"/>
        <w:rPr>
          <w:rFonts w:ascii="宋体" w:eastAsia="宋体" w:hAnsi="宋体" w:cs="宋体"/>
          <w:color w:val="393939"/>
          <w:kern w:val="0"/>
          <w:sz w:val="24"/>
          <w:szCs w:val="24"/>
        </w:rPr>
      </w:pPr>
      <w:r w:rsidRPr="00A70BFE">
        <w:rPr>
          <w:rFonts w:ascii="宋体" w:eastAsia="宋体" w:hAnsi="宋体" w:cs="宋体" w:hint="eastAsia"/>
          <w:color w:val="393939"/>
          <w:kern w:val="0"/>
          <w:sz w:val="24"/>
          <w:szCs w:val="24"/>
        </w:rPr>
        <w:t xml:space="preserve">　　经相关部门事故调查报告显示，导致本次事故发生的主要原因为，未按照施工方案要求堆放物料，施工时违反《钢筋施工方案》规定，将整捆钢筋直接堆放在上层钢筋网上，</w:t>
      </w:r>
      <w:proofErr w:type="gramStart"/>
      <w:r w:rsidRPr="00A70BFE">
        <w:rPr>
          <w:rFonts w:ascii="宋体" w:eastAsia="宋体" w:hAnsi="宋体" w:cs="宋体" w:hint="eastAsia"/>
          <w:color w:val="393939"/>
          <w:kern w:val="0"/>
          <w:sz w:val="24"/>
          <w:szCs w:val="24"/>
        </w:rPr>
        <w:t>导致马凳立筋</w:t>
      </w:r>
      <w:proofErr w:type="gramEnd"/>
      <w:r w:rsidRPr="00A70BFE">
        <w:rPr>
          <w:rFonts w:ascii="宋体" w:eastAsia="宋体" w:hAnsi="宋体" w:cs="宋体" w:hint="eastAsia"/>
          <w:color w:val="393939"/>
          <w:kern w:val="0"/>
          <w:sz w:val="24"/>
          <w:szCs w:val="24"/>
        </w:rPr>
        <w:t>失稳，产生过大的水平位移，进而引起立筋上、下焊接处断裂，致使基础底板钢筋整体坍塌；未按照方案要求制作和布置马凳，现场制作</w:t>
      </w:r>
      <w:proofErr w:type="gramStart"/>
      <w:r w:rsidRPr="00A70BFE">
        <w:rPr>
          <w:rFonts w:ascii="宋体" w:eastAsia="宋体" w:hAnsi="宋体" w:cs="宋体" w:hint="eastAsia"/>
          <w:color w:val="393939"/>
          <w:kern w:val="0"/>
          <w:sz w:val="24"/>
          <w:szCs w:val="24"/>
        </w:rPr>
        <w:t>的马凳所用</w:t>
      </w:r>
      <w:proofErr w:type="gramEnd"/>
      <w:r w:rsidRPr="00A70BFE">
        <w:rPr>
          <w:rFonts w:ascii="宋体" w:eastAsia="宋体" w:hAnsi="宋体" w:cs="宋体" w:hint="eastAsia"/>
          <w:color w:val="393939"/>
          <w:kern w:val="0"/>
          <w:sz w:val="24"/>
          <w:szCs w:val="24"/>
        </w:rPr>
        <w:t>钢筋的直径从《钢筋施工方案》要求的32毫米减小至25毫米或28毫米；</w:t>
      </w:r>
      <w:proofErr w:type="gramStart"/>
      <w:r w:rsidRPr="00A70BFE">
        <w:rPr>
          <w:rFonts w:ascii="宋体" w:eastAsia="宋体" w:hAnsi="宋体" w:cs="宋体" w:hint="eastAsia"/>
          <w:color w:val="393939"/>
          <w:kern w:val="0"/>
          <w:sz w:val="24"/>
          <w:szCs w:val="24"/>
        </w:rPr>
        <w:t>现场马凳</w:t>
      </w:r>
      <w:proofErr w:type="gramEnd"/>
      <w:r w:rsidRPr="00A70BFE">
        <w:rPr>
          <w:rFonts w:ascii="宋体" w:eastAsia="宋体" w:hAnsi="宋体" w:cs="宋体" w:hint="eastAsia"/>
          <w:color w:val="393939"/>
          <w:kern w:val="0"/>
          <w:sz w:val="24"/>
          <w:szCs w:val="24"/>
        </w:rPr>
        <w:t>布置间距为0.9米至2.1米，与《钢筋施工方案》要求的1米严重不符，且布置不均、平均间距过大；</w:t>
      </w:r>
      <w:proofErr w:type="gramStart"/>
      <w:r w:rsidRPr="00A70BFE">
        <w:rPr>
          <w:rFonts w:ascii="宋体" w:eastAsia="宋体" w:hAnsi="宋体" w:cs="宋体" w:hint="eastAsia"/>
          <w:color w:val="393939"/>
          <w:kern w:val="0"/>
          <w:sz w:val="24"/>
          <w:szCs w:val="24"/>
        </w:rPr>
        <w:t>马凳立筋</w:t>
      </w:r>
      <w:proofErr w:type="gramEnd"/>
      <w:r w:rsidRPr="00A70BFE">
        <w:rPr>
          <w:rFonts w:ascii="宋体" w:eastAsia="宋体" w:hAnsi="宋体" w:cs="宋体" w:hint="eastAsia"/>
          <w:color w:val="393939"/>
          <w:kern w:val="0"/>
          <w:sz w:val="24"/>
          <w:szCs w:val="24"/>
        </w:rPr>
        <w:t>上、下端焊接欠饱满。</w:t>
      </w:r>
    </w:p>
    <w:p w:rsidR="00521C32" w:rsidRPr="00A70BFE" w:rsidRDefault="00521C32" w:rsidP="00521C32">
      <w:pPr>
        <w:widowControl/>
        <w:shd w:val="clear" w:color="auto" w:fill="FFFFFF"/>
        <w:spacing w:after="115" w:line="369" w:lineRule="atLeast"/>
        <w:jc w:val="left"/>
        <w:rPr>
          <w:rFonts w:ascii="宋体" w:eastAsia="宋体" w:hAnsi="宋体" w:cs="宋体"/>
          <w:color w:val="393939"/>
          <w:kern w:val="0"/>
          <w:sz w:val="24"/>
          <w:szCs w:val="24"/>
        </w:rPr>
      </w:pPr>
      <w:r w:rsidRPr="00A70BFE">
        <w:rPr>
          <w:rFonts w:ascii="宋体" w:eastAsia="宋体" w:hAnsi="宋体" w:cs="宋体" w:hint="eastAsia"/>
          <w:color w:val="393939"/>
          <w:kern w:val="0"/>
          <w:sz w:val="24"/>
          <w:szCs w:val="24"/>
        </w:rPr>
        <w:t xml:space="preserve">　　被告人张换丰身为施工方法定代表人，未履行安全生产的管理职责，未对工程项目实施安全管理和安全检查，对作业人员在未接受安全技术交底的情况</w:t>
      </w:r>
      <w:proofErr w:type="gramStart"/>
      <w:r w:rsidRPr="00A70BFE">
        <w:rPr>
          <w:rFonts w:ascii="宋体" w:eastAsia="宋体" w:hAnsi="宋体" w:cs="宋体" w:hint="eastAsia"/>
          <w:color w:val="393939"/>
          <w:kern w:val="0"/>
          <w:sz w:val="24"/>
          <w:szCs w:val="24"/>
        </w:rPr>
        <w:t>下违反</w:t>
      </w:r>
      <w:proofErr w:type="gramEnd"/>
      <w:r w:rsidRPr="00A70BFE">
        <w:rPr>
          <w:rFonts w:ascii="宋体" w:eastAsia="宋体" w:hAnsi="宋体" w:cs="宋体" w:hint="eastAsia"/>
          <w:color w:val="393939"/>
          <w:kern w:val="0"/>
          <w:sz w:val="24"/>
          <w:szCs w:val="24"/>
        </w:rPr>
        <w:t>《钢筋施工方案》施工作业管理缺失，未及时消除安全事故隐患。被告人张焕良身为施工队长，未履行安全生产的管理职责，</w:t>
      </w:r>
      <w:proofErr w:type="gramStart"/>
      <w:r w:rsidRPr="00A70BFE">
        <w:rPr>
          <w:rFonts w:ascii="宋体" w:eastAsia="宋体" w:hAnsi="宋体" w:cs="宋体" w:hint="eastAsia"/>
          <w:color w:val="393939"/>
          <w:kern w:val="0"/>
          <w:sz w:val="24"/>
          <w:szCs w:val="24"/>
        </w:rPr>
        <w:t>对阀板基础</w:t>
      </w:r>
      <w:proofErr w:type="gramEnd"/>
      <w:r w:rsidRPr="00A70BFE">
        <w:rPr>
          <w:rFonts w:ascii="宋体" w:eastAsia="宋体" w:hAnsi="宋体" w:cs="宋体" w:hint="eastAsia"/>
          <w:color w:val="393939"/>
          <w:kern w:val="0"/>
          <w:sz w:val="24"/>
          <w:szCs w:val="24"/>
        </w:rPr>
        <w:t>钢筋体系施工作业现场安全管理缺失，在未接受安全技术交底的情况下，盲目组织作业人员吊运钢筋、制作安放马凳，致使作业现场钢筋码放、</w:t>
      </w:r>
      <w:proofErr w:type="gramStart"/>
      <w:r w:rsidRPr="00A70BFE">
        <w:rPr>
          <w:rFonts w:ascii="宋体" w:eastAsia="宋体" w:hAnsi="宋体" w:cs="宋体" w:hint="eastAsia"/>
          <w:color w:val="393939"/>
          <w:kern w:val="0"/>
          <w:sz w:val="24"/>
          <w:szCs w:val="24"/>
        </w:rPr>
        <w:t>马凳的</w:t>
      </w:r>
      <w:proofErr w:type="gramEnd"/>
      <w:r w:rsidRPr="00A70BFE">
        <w:rPr>
          <w:rFonts w:ascii="宋体" w:eastAsia="宋体" w:hAnsi="宋体" w:cs="宋体" w:hint="eastAsia"/>
          <w:color w:val="393939"/>
          <w:kern w:val="0"/>
          <w:sz w:val="24"/>
          <w:szCs w:val="24"/>
        </w:rPr>
        <w:t>制作和安放均不符合《钢筋施工方案》要求。被告人赵金海作为技术员，在明知没有安全技术交底的情况下，仍安排作业人员进行施工，致使作业</w:t>
      </w:r>
      <w:proofErr w:type="gramStart"/>
      <w:r w:rsidRPr="00A70BFE">
        <w:rPr>
          <w:rFonts w:ascii="宋体" w:eastAsia="宋体" w:hAnsi="宋体" w:cs="宋体" w:hint="eastAsia"/>
          <w:color w:val="393939"/>
          <w:kern w:val="0"/>
          <w:sz w:val="24"/>
          <w:szCs w:val="24"/>
        </w:rPr>
        <w:t>现场马凳</w:t>
      </w:r>
      <w:proofErr w:type="gramEnd"/>
      <w:r w:rsidRPr="00A70BFE">
        <w:rPr>
          <w:rFonts w:ascii="宋体" w:eastAsia="宋体" w:hAnsi="宋体" w:cs="宋体" w:hint="eastAsia"/>
          <w:color w:val="393939"/>
          <w:kern w:val="0"/>
          <w:sz w:val="24"/>
          <w:szCs w:val="24"/>
        </w:rPr>
        <w:t>的制作和安放均不符合《钢筋施工方案》要求。被告人田勇只作为钢筋工长，在明知没有安全技术交底的情况下，未经审批填写</w:t>
      </w:r>
      <w:proofErr w:type="gramStart"/>
      <w:r w:rsidRPr="00A70BFE">
        <w:rPr>
          <w:rFonts w:ascii="宋体" w:eastAsia="宋体" w:hAnsi="宋体" w:cs="宋体" w:hint="eastAsia"/>
          <w:color w:val="393939"/>
          <w:kern w:val="0"/>
          <w:sz w:val="24"/>
          <w:szCs w:val="24"/>
        </w:rPr>
        <w:t>钢筋翻样配料</w:t>
      </w:r>
      <w:proofErr w:type="gramEnd"/>
      <w:r w:rsidRPr="00A70BFE">
        <w:rPr>
          <w:rFonts w:ascii="宋体" w:eastAsia="宋体" w:hAnsi="宋体" w:cs="宋体" w:hint="eastAsia"/>
          <w:color w:val="393939"/>
          <w:kern w:val="0"/>
          <w:sz w:val="24"/>
          <w:szCs w:val="24"/>
        </w:rPr>
        <w:t>单，</w:t>
      </w:r>
      <w:proofErr w:type="gramStart"/>
      <w:r w:rsidRPr="00A70BFE">
        <w:rPr>
          <w:rFonts w:ascii="宋体" w:eastAsia="宋体" w:hAnsi="宋体" w:cs="宋体" w:hint="eastAsia"/>
          <w:color w:val="393939"/>
          <w:kern w:val="0"/>
          <w:sz w:val="24"/>
          <w:szCs w:val="24"/>
        </w:rPr>
        <w:t>致使马凳规格</w:t>
      </w:r>
      <w:proofErr w:type="gramEnd"/>
      <w:r w:rsidRPr="00A70BFE">
        <w:rPr>
          <w:rFonts w:ascii="宋体" w:eastAsia="宋体" w:hAnsi="宋体" w:cs="宋体" w:hint="eastAsia"/>
          <w:color w:val="393939"/>
          <w:kern w:val="0"/>
          <w:sz w:val="24"/>
          <w:szCs w:val="24"/>
        </w:rPr>
        <w:t>与《钢筋施工方案》中规定不符。被告人李雷作为钢筋班长，在明知没有安全技术交底的情况下，盲目安排被告人李成才吊运钢筋。被告人李成才作为钢筋组长，在明知没有安全技术交底的情况下，盲目指示塔吊信号工吊运钢筋，导致作业现场钢筋</w:t>
      </w:r>
      <w:proofErr w:type="gramStart"/>
      <w:r w:rsidRPr="00A70BFE">
        <w:rPr>
          <w:rFonts w:ascii="宋体" w:eastAsia="宋体" w:hAnsi="宋体" w:cs="宋体" w:hint="eastAsia"/>
          <w:color w:val="393939"/>
          <w:kern w:val="0"/>
          <w:sz w:val="24"/>
          <w:szCs w:val="24"/>
        </w:rPr>
        <w:t>未逐</w:t>
      </w:r>
      <w:proofErr w:type="gramEnd"/>
      <w:r w:rsidRPr="00A70BFE">
        <w:rPr>
          <w:rFonts w:ascii="宋体" w:eastAsia="宋体" w:hAnsi="宋体" w:cs="宋体" w:hint="eastAsia"/>
          <w:color w:val="393939"/>
          <w:kern w:val="0"/>
          <w:sz w:val="24"/>
          <w:szCs w:val="24"/>
        </w:rPr>
        <w:t>根散开码放。</w:t>
      </w:r>
    </w:p>
    <w:p w:rsidR="00521C32" w:rsidRPr="00A70BFE" w:rsidRDefault="00521C32" w:rsidP="00521C32">
      <w:pPr>
        <w:widowControl/>
        <w:shd w:val="clear" w:color="auto" w:fill="FFFFFF"/>
        <w:spacing w:line="369" w:lineRule="atLeast"/>
        <w:jc w:val="left"/>
        <w:rPr>
          <w:rFonts w:ascii="宋体" w:eastAsia="宋体" w:hAnsi="宋体" w:cs="宋体"/>
          <w:color w:val="393939"/>
          <w:kern w:val="0"/>
          <w:sz w:val="24"/>
          <w:szCs w:val="24"/>
        </w:rPr>
      </w:pPr>
      <w:r w:rsidRPr="00A70BFE">
        <w:rPr>
          <w:rFonts w:ascii="宋体" w:eastAsia="宋体" w:hAnsi="宋体" w:cs="宋体" w:hint="eastAsia"/>
          <w:color w:val="393939"/>
          <w:kern w:val="0"/>
          <w:sz w:val="24"/>
          <w:szCs w:val="24"/>
        </w:rPr>
        <w:lastRenderedPageBreak/>
        <w:t xml:space="preserve">　　</w:t>
      </w:r>
      <w:r w:rsidRPr="00A70BFE">
        <w:rPr>
          <w:rFonts w:ascii="宋体" w:eastAsia="宋体" w:hAnsi="宋体" w:cs="宋体" w:hint="eastAsia"/>
          <w:b/>
          <w:bCs/>
          <w:color w:val="393939"/>
          <w:kern w:val="0"/>
          <w:sz w:val="24"/>
          <w:szCs w:val="24"/>
        </w:rPr>
        <w:t>间接原因：技术交底缺失 经营管理混乱</w:t>
      </w:r>
    </w:p>
    <w:p w:rsidR="00521C32" w:rsidRPr="00A70BFE" w:rsidRDefault="00521C32" w:rsidP="00521C32">
      <w:pPr>
        <w:widowControl/>
        <w:shd w:val="clear" w:color="auto" w:fill="FFFFFF"/>
        <w:spacing w:after="115" w:line="369" w:lineRule="atLeast"/>
        <w:jc w:val="left"/>
        <w:rPr>
          <w:rFonts w:ascii="宋体" w:eastAsia="宋体" w:hAnsi="宋体" w:cs="宋体"/>
          <w:b/>
          <w:color w:val="393939"/>
          <w:kern w:val="0"/>
          <w:sz w:val="24"/>
          <w:szCs w:val="24"/>
        </w:rPr>
      </w:pPr>
      <w:r w:rsidRPr="00A70BFE">
        <w:rPr>
          <w:rFonts w:ascii="宋体" w:eastAsia="宋体" w:hAnsi="宋体" w:cs="宋体" w:hint="eastAsia"/>
          <w:color w:val="393939"/>
          <w:kern w:val="0"/>
          <w:sz w:val="24"/>
          <w:szCs w:val="24"/>
        </w:rPr>
        <w:t xml:space="preserve">　　导致本次事故发生的间接原因为，技术交底缺失；经营管理混乱，致使不具备项目管理资格和能力的杨泽中成为项目实际负责人，客观导致施工现场缺乏专业知识和能力的人员统一管理的局面；</w:t>
      </w:r>
      <w:r w:rsidRPr="00A70BFE">
        <w:rPr>
          <w:rFonts w:ascii="宋体" w:eastAsia="宋体" w:hAnsi="宋体" w:cs="宋体" w:hint="eastAsia"/>
          <w:b/>
          <w:color w:val="393939"/>
          <w:kern w:val="0"/>
          <w:sz w:val="24"/>
          <w:szCs w:val="24"/>
          <w:highlight w:val="yellow"/>
        </w:rPr>
        <w:t>监理不到位，项目经理长期未到岗履职，对项目</w:t>
      </w:r>
      <w:proofErr w:type="gramStart"/>
      <w:r w:rsidRPr="00A70BFE">
        <w:rPr>
          <w:rFonts w:ascii="宋体" w:eastAsia="宋体" w:hAnsi="宋体" w:cs="宋体" w:hint="eastAsia"/>
          <w:b/>
          <w:color w:val="393939"/>
          <w:kern w:val="0"/>
          <w:sz w:val="24"/>
          <w:szCs w:val="24"/>
          <w:highlight w:val="yellow"/>
        </w:rPr>
        <w:t>部安全</w:t>
      </w:r>
      <w:proofErr w:type="gramEnd"/>
      <w:r w:rsidRPr="00A70BFE">
        <w:rPr>
          <w:rFonts w:ascii="宋体" w:eastAsia="宋体" w:hAnsi="宋体" w:cs="宋体" w:hint="eastAsia"/>
          <w:b/>
          <w:color w:val="393939"/>
          <w:kern w:val="0"/>
          <w:sz w:val="24"/>
          <w:szCs w:val="24"/>
          <w:highlight w:val="yellow"/>
        </w:rPr>
        <w:t>技术交底和安全培训教育工作监理不到位，致使施工单位使用未经培训的人员实施钢筋作业。被告人郝维民作为总监理工程师，未组织安排审查劳务分包合同，与身为执行总监的被告人张明伟对施工单位长期未按照施工方案实施</w:t>
      </w:r>
      <w:proofErr w:type="gramStart"/>
      <w:r w:rsidRPr="00A70BFE">
        <w:rPr>
          <w:rFonts w:ascii="宋体" w:eastAsia="宋体" w:hAnsi="宋体" w:cs="宋体" w:hint="eastAsia"/>
          <w:b/>
          <w:color w:val="393939"/>
          <w:kern w:val="0"/>
          <w:sz w:val="24"/>
          <w:szCs w:val="24"/>
          <w:highlight w:val="yellow"/>
        </w:rPr>
        <w:t>阀板基础</w:t>
      </w:r>
      <w:proofErr w:type="gramEnd"/>
      <w:r w:rsidRPr="00A70BFE">
        <w:rPr>
          <w:rFonts w:ascii="宋体" w:eastAsia="宋体" w:hAnsi="宋体" w:cs="宋体" w:hint="eastAsia"/>
          <w:b/>
          <w:color w:val="393939"/>
          <w:kern w:val="0"/>
          <w:sz w:val="24"/>
          <w:szCs w:val="24"/>
          <w:highlight w:val="yellow"/>
        </w:rPr>
        <w:t>钢筋作业的行为监督检查不到位，对钢筋施工的交底、专职安全员配备工作、备案项目经理长期</w:t>
      </w:r>
      <w:proofErr w:type="gramStart"/>
      <w:r w:rsidRPr="00A70BFE">
        <w:rPr>
          <w:rFonts w:ascii="宋体" w:eastAsia="宋体" w:hAnsi="宋体" w:cs="宋体" w:hint="eastAsia"/>
          <w:b/>
          <w:color w:val="393939"/>
          <w:kern w:val="0"/>
          <w:sz w:val="24"/>
          <w:szCs w:val="24"/>
          <w:highlight w:val="yellow"/>
        </w:rPr>
        <w:t>不</w:t>
      </w:r>
      <w:proofErr w:type="gramEnd"/>
      <w:r w:rsidRPr="00A70BFE">
        <w:rPr>
          <w:rFonts w:ascii="宋体" w:eastAsia="宋体" w:hAnsi="宋体" w:cs="宋体" w:hint="eastAsia"/>
          <w:b/>
          <w:color w:val="393939"/>
          <w:kern w:val="0"/>
          <w:sz w:val="24"/>
          <w:szCs w:val="24"/>
          <w:highlight w:val="yellow"/>
        </w:rPr>
        <w:t>在岗的情况未进行监督。被告人田克军作为监理工程师兼安全员，对施工现场《钢筋施工方案》未交底的情况未进行监督。被告人田克军与身为监理工程师的被告人耿文彪对作业人员长期未按照方案实施</w:t>
      </w:r>
      <w:proofErr w:type="gramStart"/>
      <w:r w:rsidRPr="00A70BFE">
        <w:rPr>
          <w:rFonts w:ascii="宋体" w:eastAsia="宋体" w:hAnsi="宋体" w:cs="宋体" w:hint="eastAsia"/>
          <w:b/>
          <w:color w:val="393939"/>
          <w:kern w:val="0"/>
          <w:sz w:val="24"/>
          <w:szCs w:val="24"/>
          <w:highlight w:val="yellow"/>
        </w:rPr>
        <w:t>阀板基础</w:t>
      </w:r>
      <w:proofErr w:type="gramEnd"/>
      <w:r w:rsidRPr="00A70BFE">
        <w:rPr>
          <w:rFonts w:ascii="宋体" w:eastAsia="宋体" w:hAnsi="宋体" w:cs="宋体" w:hint="eastAsia"/>
          <w:b/>
          <w:color w:val="393939"/>
          <w:kern w:val="0"/>
          <w:sz w:val="24"/>
          <w:szCs w:val="24"/>
          <w:highlight w:val="yellow"/>
        </w:rPr>
        <w:t>钢筋作业的行为巡视检查不到位。被告人张明伟、田克军、耿文彪作为工程现场监理人员，对2014年12月28日至29日施工单位违规吊运钢筋物料的事实监管失控。</w:t>
      </w:r>
    </w:p>
    <w:p w:rsidR="00521C32" w:rsidRPr="00A70BFE" w:rsidRDefault="00521C32" w:rsidP="00521C32">
      <w:pPr>
        <w:widowControl/>
        <w:shd w:val="clear" w:color="auto" w:fill="FFFFFF"/>
        <w:spacing w:after="115" w:line="369" w:lineRule="atLeast"/>
        <w:jc w:val="left"/>
        <w:rPr>
          <w:rFonts w:ascii="宋体" w:eastAsia="宋体" w:hAnsi="宋体" w:cs="宋体"/>
          <w:color w:val="393939"/>
          <w:kern w:val="0"/>
          <w:sz w:val="24"/>
          <w:szCs w:val="24"/>
        </w:rPr>
      </w:pPr>
      <w:r w:rsidRPr="00A70BFE">
        <w:rPr>
          <w:rFonts w:ascii="宋体" w:eastAsia="宋体" w:hAnsi="宋体" w:cs="宋体" w:hint="eastAsia"/>
          <w:color w:val="393939"/>
          <w:kern w:val="0"/>
          <w:sz w:val="24"/>
          <w:szCs w:val="24"/>
        </w:rPr>
        <w:t xml:space="preserve">　　经相关证据证实，被告人杨泽中在清华附中项目施工过程中未履行安全生产的管理职责，导致施工现场安全员数量不足、现场安全措施不够，未消除劳务分包单位盲目吊运钢筋且集中码放的安全事故隐患，未督促检查安全生产工作。被告人王京立未履行安全生产的管理职责，对施工现场安全管理、安全技术交底、安全员配备不足等管理缺失，未及时消除施工现场作业人员违反《钢筋施工方案》施工，盲目吊运钢筋且集中码放的安全事故隐患。被告人王英雄未履行安全生产的管理职责，</w:t>
      </w:r>
      <w:proofErr w:type="gramStart"/>
      <w:r w:rsidRPr="00A70BFE">
        <w:rPr>
          <w:rFonts w:ascii="宋体" w:eastAsia="宋体" w:hAnsi="宋体" w:cs="宋体" w:hint="eastAsia"/>
          <w:color w:val="393939"/>
          <w:kern w:val="0"/>
          <w:sz w:val="24"/>
          <w:szCs w:val="24"/>
        </w:rPr>
        <w:t>对阀板基础</w:t>
      </w:r>
      <w:proofErr w:type="gramEnd"/>
      <w:r w:rsidRPr="00A70BFE">
        <w:rPr>
          <w:rFonts w:ascii="宋体" w:eastAsia="宋体" w:hAnsi="宋体" w:cs="宋体" w:hint="eastAsia"/>
          <w:color w:val="393939"/>
          <w:kern w:val="0"/>
          <w:sz w:val="24"/>
          <w:szCs w:val="24"/>
        </w:rPr>
        <w:t>钢筋体系施工现场工作人员违反《钢筋施工方案》制作、安防马凳的行为监督检查不力，未督促落实安全技术交底工作。被告人曹晓凯未履行安全生产的管理职责，</w:t>
      </w:r>
      <w:proofErr w:type="gramStart"/>
      <w:r w:rsidRPr="00A70BFE">
        <w:rPr>
          <w:rFonts w:ascii="宋体" w:eastAsia="宋体" w:hAnsi="宋体" w:cs="宋体" w:hint="eastAsia"/>
          <w:color w:val="393939"/>
          <w:kern w:val="0"/>
          <w:sz w:val="24"/>
          <w:szCs w:val="24"/>
        </w:rPr>
        <w:t>对马凳的</w:t>
      </w:r>
      <w:proofErr w:type="gramEnd"/>
      <w:r w:rsidRPr="00A70BFE">
        <w:rPr>
          <w:rFonts w:ascii="宋体" w:eastAsia="宋体" w:hAnsi="宋体" w:cs="宋体" w:hint="eastAsia"/>
          <w:color w:val="393939"/>
          <w:kern w:val="0"/>
          <w:sz w:val="24"/>
          <w:szCs w:val="24"/>
        </w:rPr>
        <w:t>制作和安放不符合《钢筋施工方案》要求检查不到位，未安排人员对作业人员实施安全技术交底，导致作业人员盲目在上层钢筋网上大量集中码放钢筋。被告人荆鑫对现场作业人员未按照《钢筋施工方案》制作并</w:t>
      </w:r>
      <w:proofErr w:type="gramStart"/>
      <w:r w:rsidRPr="00A70BFE">
        <w:rPr>
          <w:rFonts w:ascii="宋体" w:eastAsia="宋体" w:hAnsi="宋体" w:cs="宋体" w:hint="eastAsia"/>
          <w:color w:val="393939"/>
          <w:kern w:val="0"/>
          <w:sz w:val="24"/>
          <w:szCs w:val="24"/>
        </w:rPr>
        <w:t>安放马凳的</w:t>
      </w:r>
      <w:proofErr w:type="gramEnd"/>
      <w:r w:rsidRPr="00A70BFE">
        <w:rPr>
          <w:rFonts w:ascii="宋体" w:eastAsia="宋体" w:hAnsi="宋体" w:cs="宋体" w:hint="eastAsia"/>
          <w:color w:val="393939"/>
          <w:kern w:val="0"/>
          <w:sz w:val="24"/>
          <w:szCs w:val="24"/>
        </w:rPr>
        <w:t>施工作业监督检查不力。</w:t>
      </w:r>
    </w:p>
    <w:p w:rsidR="00521C32" w:rsidRPr="00A70BFE" w:rsidRDefault="00521C32" w:rsidP="00521C32">
      <w:pPr>
        <w:widowControl/>
        <w:shd w:val="clear" w:color="auto" w:fill="FFFFFF"/>
        <w:spacing w:after="115" w:line="369" w:lineRule="atLeast"/>
        <w:jc w:val="left"/>
        <w:rPr>
          <w:rFonts w:ascii="宋体" w:eastAsia="宋体" w:hAnsi="宋体" w:cs="宋体"/>
          <w:color w:val="393939"/>
          <w:kern w:val="0"/>
          <w:sz w:val="24"/>
          <w:szCs w:val="24"/>
        </w:rPr>
      </w:pPr>
      <w:r w:rsidRPr="00A70BFE">
        <w:rPr>
          <w:rFonts w:ascii="宋体" w:eastAsia="宋体" w:hAnsi="宋体" w:cs="宋体" w:hint="eastAsia"/>
          <w:color w:val="393939"/>
          <w:kern w:val="0"/>
          <w:sz w:val="24"/>
          <w:szCs w:val="24"/>
        </w:rPr>
        <w:t xml:space="preserve">　　法院根据相关的事实及证据认定被告人杨泽中、王京立、王英雄、曹晓凯、荆鑫、张换丰、张焕良、赵金海、田勇只、李雷、李成才、郝维民、张明伟、田克军、耿文彪在生产、作业中违反有关安全管理的规定，因而发生重大伤亡事故，情节特别恶劣，其行为均已触犯了《中华人民共和国刑法》第一百三十四条第一款之规定，构成重大责任事故罪。公诉机关指控十五名被告人犯罪的事实清楚，证据确实充分。根据本案各被告人的认罪态度，同时考虑被告人杨泽中、王京立、王英雄有揭发他人犯罪并经查证属实的立功表现；案发后被害人的经济损失已经客观上得以赔偿。</w:t>
      </w:r>
    </w:p>
    <w:p w:rsidR="00E83459" w:rsidRPr="00A70BFE" w:rsidRDefault="00521C32" w:rsidP="00A70BFE">
      <w:pPr>
        <w:widowControl/>
        <w:shd w:val="clear" w:color="auto" w:fill="FFFFFF"/>
        <w:spacing w:after="115" w:line="369" w:lineRule="atLeast"/>
        <w:jc w:val="left"/>
        <w:rPr>
          <w:sz w:val="24"/>
          <w:szCs w:val="24"/>
        </w:rPr>
      </w:pPr>
      <w:r w:rsidRPr="00A70BFE">
        <w:rPr>
          <w:rFonts w:ascii="宋体" w:eastAsia="宋体" w:hAnsi="宋体" w:cs="宋体" w:hint="eastAsia"/>
          <w:color w:val="393939"/>
          <w:kern w:val="0"/>
          <w:sz w:val="24"/>
          <w:szCs w:val="24"/>
        </w:rPr>
        <w:t xml:space="preserve">　　最后，法院以</w:t>
      </w:r>
      <w:r w:rsidRPr="00A70BFE">
        <w:rPr>
          <w:rFonts w:ascii="宋体" w:eastAsia="宋体" w:hAnsi="宋体" w:cs="宋体" w:hint="eastAsia"/>
          <w:color w:val="393939"/>
          <w:kern w:val="0"/>
          <w:sz w:val="24"/>
          <w:szCs w:val="24"/>
          <w:highlight w:val="yellow"/>
        </w:rPr>
        <w:t>重大责任事故罪分别判处被告人杨泽中等15人3年至6年不等的有期徒刑。</w:t>
      </w:r>
      <w:r w:rsidRPr="00A70BFE">
        <w:rPr>
          <w:rFonts w:ascii="宋体" w:eastAsia="宋体" w:hAnsi="宋体" w:cs="宋体" w:hint="eastAsia"/>
          <w:color w:val="393939"/>
          <w:kern w:val="0"/>
          <w:sz w:val="24"/>
          <w:szCs w:val="24"/>
        </w:rPr>
        <w:t>(记者孙莹 实习记者丁玉格）</w:t>
      </w:r>
    </w:p>
    <w:sectPr w:rsidR="00E83459" w:rsidRPr="00A70BFE" w:rsidSect="00E8345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464E"/>
    <w:multiLevelType w:val="multilevel"/>
    <w:tmpl w:val="6AA24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21C32"/>
    <w:rsid w:val="00002451"/>
    <w:rsid w:val="00006344"/>
    <w:rsid w:val="0000759E"/>
    <w:rsid w:val="000077DF"/>
    <w:rsid w:val="000103A6"/>
    <w:rsid w:val="000142B2"/>
    <w:rsid w:val="00017C3C"/>
    <w:rsid w:val="00017DE0"/>
    <w:rsid w:val="0002268B"/>
    <w:rsid w:val="00027BFB"/>
    <w:rsid w:val="000316AD"/>
    <w:rsid w:val="00034877"/>
    <w:rsid w:val="00040D15"/>
    <w:rsid w:val="00042A36"/>
    <w:rsid w:val="00045BFD"/>
    <w:rsid w:val="00046B0D"/>
    <w:rsid w:val="00050C36"/>
    <w:rsid w:val="00051FB5"/>
    <w:rsid w:val="000528D1"/>
    <w:rsid w:val="00053F6C"/>
    <w:rsid w:val="000548AB"/>
    <w:rsid w:val="000624C9"/>
    <w:rsid w:val="0007121D"/>
    <w:rsid w:val="00073001"/>
    <w:rsid w:val="00074CD9"/>
    <w:rsid w:val="000758B4"/>
    <w:rsid w:val="0007619E"/>
    <w:rsid w:val="00076A70"/>
    <w:rsid w:val="00080F5E"/>
    <w:rsid w:val="00080FCC"/>
    <w:rsid w:val="00082D7B"/>
    <w:rsid w:val="00087F00"/>
    <w:rsid w:val="000900A1"/>
    <w:rsid w:val="000938BD"/>
    <w:rsid w:val="00097B7F"/>
    <w:rsid w:val="000A08CB"/>
    <w:rsid w:val="000A375C"/>
    <w:rsid w:val="000A4268"/>
    <w:rsid w:val="000A4FE7"/>
    <w:rsid w:val="000A6119"/>
    <w:rsid w:val="000A6F66"/>
    <w:rsid w:val="000A7B52"/>
    <w:rsid w:val="000B06AE"/>
    <w:rsid w:val="000B2380"/>
    <w:rsid w:val="000C27D9"/>
    <w:rsid w:val="000D2F86"/>
    <w:rsid w:val="000D4CCF"/>
    <w:rsid w:val="000D5193"/>
    <w:rsid w:val="000D61F9"/>
    <w:rsid w:val="000D6863"/>
    <w:rsid w:val="000D726D"/>
    <w:rsid w:val="000D792A"/>
    <w:rsid w:val="000D7CC1"/>
    <w:rsid w:val="000E20FA"/>
    <w:rsid w:val="000F0E37"/>
    <w:rsid w:val="000F1170"/>
    <w:rsid w:val="000F5FD5"/>
    <w:rsid w:val="000F7942"/>
    <w:rsid w:val="001019E9"/>
    <w:rsid w:val="0010648F"/>
    <w:rsid w:val="00106DC9"/>
    <w:rsid w:val="0011424F"/>
    <w:rsid w:val="00115870"/>
    <w:rsid w:val="0011792F"/>
    <w:rsid w:val="00121666"/>
    <w:rsid w:val="00121FBE"/>
    <w:rsid w:val="00125461"/>
    <w:rsid w:val="00125567"/>
    <w:rsid w:val="001256C1"/>
    <w:rsid w:val="00126E95"/>
    <w:rsid w:val="0013450C"/>
    <w:rsid w:val="00135629"/>
    <w:rsid w:val="00143F84"/>
    <w:rsid w:val="00145621"/>
    <w:rsid w:val="00147CA5"/>
    <w:rsid w:val="0015173C"/>
    <w:rsid w:val="00157DF5"/>
    <w:rsid w:val="00160227"/>
    <w:rsid w:val="0016133B"/>
    <w:rsid w:val="00161E5F"/>
    <w:rsid w:val="0016503E"/>
    <w:rsid w:val="00172A70"/>
    <w:rsid w:val="001743F0"/>
    <w:rsid w:val="00180FE4"/>
    <w:rsid w:val="00183AFC"/>
    <w:rsid w:val="00184711"/>
    <w:rsid w:val="00185864"/>
    <w:rsid w:val="00187614"/>
    <w:rsid w:val="001903DA"/>
    <w:rsid w:val="00190A55"/>
    <w:rsid w:val="00191B99"/>
    <w:rsid w:val="00193E87"/>
    <w:rsid w:val="001A53CB"/>
    <w:rsid w:val="001B24B9"/>
    <w:rsid w:val="001B7C96"/>
    <w:rsid w:val="001C067F"/>
    <w:rsid w:val="001C29D7"/>
    <w:rsid w:val="001C3451"/>
    <w:rsid w:val="001C547A"/>
    <w:rsid w:val="001C59C0"/>
    <w:rsid w:val="001C6330"/>
    <w:rsid w:val="001C666E"/>
    <w:rsid w:val="001C7709"/>
    <w:rsid w:val="001D1F36"/>
    <w:rsid w:val="001D496B"/>
    <w:rsid w:val="001D4E94"/>
    <w:rsid w:val="001E3A36"/>
    <w:rsid w:val="001E4BFD"/>
    <w:rsid w:val="001E7705"/>
    <w:rsid w:val="001F161E"/>
    <w:rsid w:val="00204D27"/>
    <w:rsid w:val="002065ED"/>
    <w:rsid w:val="00212056"/>
    <w:rsid w:val="00212C48"/>
    <w:rsid w:val="0021326D"/>
    <w:rsid w:val="00213448"/>
    <w:rsid w:val="00217476"/>
    <w:rsid w:val="002205CD"/>
    <w:rsid w:val="00225540"/>
    <w:rsid w:val="00230051"/>
    <w:rsid w:val="00231BD3"/>
    <w:rsid w:val="0023250D"/>
    <w:rsid w:val="00234DAB"/>
    <w:rsid w:val="002352A7"/>
    <w:rsid w:val="00235F25"/>
    <w:rsid w:val="00236D4D"/>
    <w:rsid w:val="00240CDB"/>
    <w:rsid w:val="0024115C"/>
    <w:rsid w:val="00241CB3"/>
    <w:rsid w:val="00250CFA"/>
    <w:rsid w:val="00250DE1"/>
    <w:rsid w:val="00251452"/>
    <w:rsid w:val="00252313"/>
    <w:rsid w:val="0025508B"/>
    <w:rsid w:val="0025565F"/>
    <w:rsid w:val="0026108F"/>
    <w:rsid w:val="0027060F"/>
    <w:rsid w:val="00270B64"/>
    <w:rsid w:val="00273FB1"/>
    <w:rsid w:val="0028068F"/>
    <w:rsid w:val="00280C43"/>
    <w:rsid w:val="00286E6C"/>
    <w:rsid w:val="0029157E"/>
    <w:rsid w:val="0029311E"/>
    <w:rsid w:val="00293995"/>
    <w:rsid w:val="002944D9"/>
    <w:rsid w:val="00296B95"/>
    <w:rsid w:val="002A2A9F"/>
    <w:rsid w:val="002A2C1D"/>
    <w:rsid w:val="002A3DF9"/>
    <w:rsid w:val="002A6F21"/>
    <w:rsid w:val="002B2FA8"/>
    <w:rsid w:val="002B613F"/>
    <w:rsid w:val="002C22F1"/>
    <w:rsid w:val="002C3AAE"/>
    <w:rsid w:val="002C510F"/>
    <w:rsid w:val="002C77BB"/>
    <w:rsid w:val="002C7DDC"/>
    <w:rsid w:val="002E2276"/>
    <w:rsid w:val="002E29C0"/>
    <w:rsid w:val="002E467E"/>
    <w:rsid w:val="002E472A"/>
    <w:rsid w:val="002E5CCB"/>
    <w:rsid w:val="002E6079"/>
    <w:rsid w:val="002F36FB"/>
    <w:rsid w:val="003000C5"/>
    <w:rsid w:val="0030275B"/>
    <w:rsid w:val="003041AA"/>
    <w:rsid w:val="00305459"/>
    <w:rsid w:val="00305B22"/>
    <w:rsid w:val="0030701F"/>
    <w:rsid w:val="003115D2"/>
    <w:rsid w:val="003164FB"/>
    <w:rsid w:val="00317DCC"/>
    <w:rsid w:val="0032442E"/>
    <w:rsid w:val="00325250"/>
    <w:rsid w:val="0032570C"/>
    <w:rsid w:val="003302D5"/>
    <w:rsid w:val="0033230E"/>
    <w:rsid w:val="003355B6"/>
    <w:rsid w:val="003356DF"/>
    <w:rsid w:val="0034676C"/>
    <w:rsid w:val="00350BC3"/>
    <w:rsid w:val="00353CE1"/>
    <w:rsid w:val="00354704"/>
    <w:rsid w:val="00356206"/>
    <w:rsid w:val="00356C85"/>
    <w:rsid w:val="00357934"/>
    <w:rsid w:val="003711B8"/>
    <w:rsid w:val="0037724F"/>
    <w:rsid w:val="00377AE3"/>
    <w:rsid w:val="00382F7C"/>
    <w:rsid w:val="003832FA"/>
    <w:rsid w:val="00385F6A"/>
    <w:rsid w:val="00387B99"/>
    <w:rsid w:val="003A035A"/>
    <w:rsid w:val="003A22E8"/>
    <w:rsid w:val="003A2A0E"/>
    <w:rsid w:val="003A4127"/>
    <w:rsid w:val="003A4E81"/>
    <w:rsid w:val="003A5B78"/>
    <w:rsid w:val="003A69E1"/>
    <w:rsid w:val="003A760F"/>
    <w:rsid w:val="003A7CB6"/>
    <w:rsid w:val="003B0D13"/>
    <w:rsid w:val="003B2D11"/>
    <w:rsid w:val="003B459D"/>
    <w:rsid w:val="003B7DB5"/>
    <w:rsid w:val="003C4BE5"/>
    <w:rsid w:val="003C74EF"/>
    <w:rsid w:val="003D4E8C"/>
    <w:rsid w:val="003E0275"/>
    <w:rsid w:val="003E1A77"/>
    <w:rsid w:val="003E1B5F"/>
    <w:rsid w:val="003E2624"/>
    <w:rsid w:val="003E6C3B"/>
    <w:rsid w:val="003F2E58"/>
    <w:rsid w:val="003F3713"/>
    <w:rsid w:val="003F58B0"/>
    <w:rsid w:val="003F5C42"/>
    <w:rsid w:val="004049BB"/>
    <w:rsid w:val="00407E1E"/>
    <w:rsid w:val="0041275F"/>
    <w:rsid w:val="0041328C"/>
    <w:rsid w:val="00413E0A"/>
    <w:rsid w:val="00413E75"/>
    <w:rsid w:val="00413FB7"/>
    <w:rsid w:val="00414964"/>
    <w:rsid w:val="00414FEB"/>
    <w:rsid w:val="0041590F"/>
    <w:rsid w:val="00415DD4"/>
    <w:rsid w:val="00425E4A"/>
    <w:rsid w:val="00431A2C"/>
    <w:rsid w:val="00434CDD"/>
    <w:rsid w:val="00437BEE"/>
    <w:rsid w:val="00437F35"/>
    <w:rsid w:val="00442F31"/>
    <w:rsid w:val="00444169"/>
    <w:rsid w:val="00444AFD"/>
    <w:rsid w:val="00447DCF"/>
    <w:rsid w:val="0045058E"/>
    <w:rsid w:val="00451B40"/>
    <w:rsid w:val="00451B68"/>
    <w:rsid w:val="00452545"/>
    <w:rsid w:val="0045743B"/>
    <w:rsid w:val="004579D4"/>
    <w:rsid w:val="00461919"/>
    <w:rsid w:val="004650C1"/>
    <w:rsid w:val="0047333D"/>
    <w:rsid w:val="00474364"/>
    <w:rsid w:val="00475279"/>
    <w:rsid w:val="00475B64"/>
    <w:rsid w:val="004770F7"/>
    <w:rsid w:val="00477A5A"/>
    <w:rsid w:val="00477A96"/>
    <w:rsid w:val="004854AF"/>
    <w:rsid w:val="0048628D"/>
    <w:rsid w:val="00487330"/>
    <w:rsid w:val="00492692"/>
    <w:rsid w:val="00492F83"/>
    <w:rsid w:val="004941EF"/>
    <w:rsid w:val="004A16C7"/>
    <w:rsid w:val="004A2963"/>
    <w:rsid w:val="004B0589"/>
    <w:rsid w:val="004B155F"/>
    <w:rsid w:val="004B2256"/>
    <w:rsid w:val="004B26B3"/>
    <w:rsid w:val="004B6AC0"/>
    <w:rsid w:val="004C3151"/>
    <w:rsid w:val="004C3E0F"/>
    <w:rsid w:val="004D2043"/>
    <w:rsid w:val="004D2368"/>
    <w:rsid w:val="004D3BED"/>
    <w:rsid w:val="004D63E2"/>
    <w:rsid w:val="004E1AF2"/>
    <w:rsid w:val="004E2B6C"/>
    <w:rsid w:val="004F39D7"/>
    <w:rsid w:val="004F3B4D"/>
    <w:rsid w:val="004F42D5"/>
    <w:rsid w:val="004F57A7"/>
    <w:rsid w:val="0050062A"/>
    <w:rsid w:val="00500D2C"/>
    <w:rsid w:val="00501982"/>
    <w:rsid w:val="00502890"/>
    <w:rsid w:val="00502D02"/>
    <w:rsid w:val="00502DB7"/>
    <w:rsid w:val="0050502E"/>
    <w:rsid w:val="005058AE"/>
    <w:rsid w:val="0050730F"/>
    <w:rsid w:val="00514E63"/>
    <w:rsid w:val="00515DF2"/>
    <w:rsid w:val="00516A88"/>
    <w:rsid w:val="005177BC"/>
    <w:rsid w:val="00521C32"/>
    <w:rsid w:val="00522122"/>
    <w:rsid w:val="00524FA0"/>
    <w:rsid w:val="005264F2"/>
    <w:rsid w:val="005279D7"/>
    <w:rsid w:val="00530339"/>
    <w:rsid w:val="00533E63"/>
    <w:rsid w:val="0053446C"/>
    <w:rsid w:val="00534B7A"/>
    <w:rsid w:val="00536849"/>
    <w:rsid w:val="005421E5"/>
    <w:rsid w:val="00547454"/>
    <w:rsid w:val="0055168E"/>
    <w:rsid w:val="0056003E"/>
    <w:rsid w:val="00563BA8"/>
    <w:rsid w:val="00563F17"/>
    <w:rsid w:val="00565B1B"/>
    <w:rsid w:val="00565B7D"/>
    <w:rsid w:val="00567828"/>
    <w:rsid w:val="005765EC"/>
    <w:rsid w:val="005801DE"/>
    <w:rsid w:val="005829F7"/>
    <w:rsid w:val="005843A5"/>
    <w:rsid w:val="00587F81"/>
    <w:rsid w:val="005900C5"/>
    <w:rsid w:val="00590E58"/>
    <w:rsid w:val="005952CF"/>
    <w:rsid w:val="005979F2"/>
    <w:rsid w:val="00597D00"/>
    <w:rsid w:val="005A2190"/>
    <w:rsid w:val="005A42B7"/>
    <w:rsid w:val="005A49F6"/>
    <w:rsid w:val="005A4C74"/>
    <w:rsid w:val="005A6BC2"/>
    <w:rsid w:val="005A6CF5"/>
    <w:rsid w:val="005B18D9"/>
    <w:rsid w:val="005B35A2"/>
    <w:rsid w:val="005B4288"/>
    <w:rsid w:val="005B4CFA"/>
    <w:rsid w:val="005B4E53"/>
    <w:rsid w:val="005C52D9"/>
    <w:rsid w:val="005D0B51"/>
    <w:rsid w:val="005D4F0A"/>
    <w:rsid w:val="005D7135"/>
    <w:rsid w:val="005E21BD"/>
    <w:rsid w:val="005E3AC7"/>
    <w:rsid w:val="005E5FC9"/>
    <w:rsid w:val="005E62C2"/>
    <w:rsid w:val="005F1525"/>
    <w:rsid w:val="005F1D07"/>
    <w:rsid w:val="005F3666"/>
    <w:rsid w:val="005F4BFB"/>
    <w:rsid w:val="005F5EB3"/>
    <w:rsid w:val="005F66AB"/>
    <w:rsid w:val="005F7A7E"/>
    <w:rsid w:val="00601EA9"/>
    <w:rsid w:val="00617613"/>
    <w:rsid w:val="00621689"/>
    <w:rsid w:val="0062276E"/>
    <w:rsid w:val="00623570"/>
    <w:rsid w:val="00626794"/>
    <w:rsid w:val="0062732B"/>
    <w:rsid w:val="00627754"/>
    <w:rsid w:val="00627A6B"/>
    <w:rsid w:val="0063102E"/>
    <w:rsid w:val="006364E5"/>
    <w:rsid w:val="00643D37"/>
    <w:rsid w:val="006508A9"/>
    <w:rsid w:val="00654CBD"/>
    <w:rsid w:val="00660A3B"/>
    <w:rsid w:val="0066358B"/>
    <w:rsid w:val="00670427"/>
    <w:rsid w:val="00677D11"/>
    <w:rsid w:val="006809C1"/>
    <w:rsid w:val="00682627"/>
    <w:rsid w:val="006875A0"/>
    <w:rsid w:val="00690B1C"/>
    <w:rsid w:val="0069712B"/>
    <w:rsid w:val="00697BBB"/>
    <w:rsid w:val="006A2BE9"/>
    <w:rsid w:val="006A5541"/>
    <w:rsid w:val="006B633C"/>
    <w:rsid w:val="006C234E"/>
    <w:rsid w:val="006D0D39"/>
    <w:rsid w:val="006D4685"/>
    <w:rsid w:val="006D5228"/>
    <w:rsid w:val="006D6EA7"/>
    <w:rsid w:val="006E3E90"/>
    <w:rsid w:val="006E679B"/>
    <w:rsid w:val="006F329F"/>
    <w:rsid w:val="006F69B3"/>
    <w:rsid w:val="006F6E81"/>
    <w:rsid w:val="006F7B58"/>
    <w:rsid w:val="00701DE8"/>
    <w:rsid w:val="00703D9F"/>
    <w:rsid w:val="00714428"/>
    <w:rsid w:val="00715AAB"/>
    <w:rsid w:val="007175EF"/>
    <w:rsid w:val="0072144C"/>
    <w:rsid w:val="0072403C"/>
    <w:rsid w:val="0073144E"/>
    <w:rsid w:val="007315EB"/>
    <w:rsid w:val="007321DB"/>
    <w:rsid w:val="007335DC"/>
    <w:rsid w:val="00734079"/>
    <w:rsid w:val="00734F7B"/>
    <w:rsid w:val="00736026"/>
    <w:rsid w:val="00736C65"/>
    <w:rsid w:val="00740D3B"/>
    <w:rsid w:val="00741D81"/>
    <w:rsid w:val="00746A0B"/>
    <w:rsid w:val="007501C3"/>
    <w:rsid w:val="00751DFD"/>
    <w:rsid w:val="00757F39"/>
    <w:rsid w:val="007643E1"/>
    <w:rsid w:val="007653F0"/>
    <w:rsid w:val="007675A2"/>
    <w:rsid w:val="00774A42"/>
    <w:rsid w:val="007820B0"/>
    <w:rsid w:val="00784992"/>
    <w:rsid w:val="00785B34"/>
    <w:rsid w:val="00785F65"/>
    <w:rsid w:val="00792533"/>
    <w:rsid w:val="0079350F"/>
    <w:rsid w:val="00795F62"/>
    <w:rsid w:val="00796557"/>
    <w:rsid w:val="007A1C65"/>
    <w:rsid w:val="007A534B"/>
    <w:rsid w:val="007A599E"/>
    <w:rsid w:val="007A6DE6"/>
    <w:rsid w:val="007B12C7"/>
    <w:rsid w:val="007B12D7"/>
    <w:rsid w:val="007B1B20"/>
    <w:rsid w:val="007B2508"/>
    <w:rsid w:val="007B3140"/>
    <w:rsid w:val="007B3372"/>
    <w:rsid w:val="007B47BE"/>
    <w:rsid w:val="007B719C"/>
    <w:rsid w:val="007C209A"/>
    <w:rsid w:val="007C5396"/>
    <w:rsid w:val="007D3434"/>
    <w:rsid w:val="007D7220"/>
    <w:rsid w:val="007E11AB"/>
    <w:rsid w:val="007E26EE"/>
    <w:rsid w:val="007E2D7A"/>
    <w:rsid w:val="007E5A18"/>
    <w:rsid w:val="007E69A3"/>
    <w:rsid w:val="007E69BA"/>
    <w:rsid w:val="007F1C6E"/>
    <w:rsid w:val="007F1EF8"/>
    <w:rsid w:val="007F2E7A"/>
    <w:rsid w:val="00803462"/>
    <w:rsid w:val="00803625"/>
    <w:rsid w:val="0080394B"/>
    <w:rsid w:val="00804257"/>
    <w:rsid w:val="008044BB"/>
    <w:rsid w:val="00804930"/>
    <w:rsid w:val="00814CFC"/>
    <w:rsid w:val="00817AC8"/>
    <w:rsid w:val="00824723"/>
    <w:rsid w:val="00824893"/>
    <w:rsid w:val="00825D38"/>
    <w:rsid w:val="00826BE5"/>
    <w:rsid w:val="008376FD"/>
    <w:rsid w:val="00841E1C"/>
    <w:rsid w:val="00842F5D"/>
    <w:rsid w:val="008443D7"/>
    <w:rsid w:val="00844D41"/>
    <w:rsid w:val="008466C6"/>
    <w:rsid w:val="00846DCA"/>
    <w:rsid w:val="00856600"/>
    <w:rsid w:val="00861099"/>
    <w:rsid w:val="00870DCE"/>
    <w:rsid w:val="008731EF"/>
    <w:rsid w:val="00873434"/>
    <w:rsid w:val="00883110"/>
    <w:rsid w:val="00887240"/>
    <w:rsid w:val="00887608"/>
    <w:rsid w:val="008903D0"/>
    <w:rsid w:val="00891924"/>
    <w:rsid w:val="00894A96"/>
    <w:rsid w:val="00895F3D"/>
    <w:rsid w:val="00897373"/>
    <w:rsid w:val="00897FFB"/>
    <w:rsid w:val="008A0463"/>
    <w:rsid w:val="008A6D59"/>
    <w:rsid w:val="008B12A3"/>
    <w:rsid w:val="008B539D"/>
    <w:rsid w:val="008B5B3B"/>
    <w:rsid w:val="008B6258"/>
    <w:rsid w:val="008B7B05"/>
    <w:rsid w:val="008C3885"/>
    <w:rsid w:val="008C4379"/>
    <w:rsid w:val="008C6702"/>
    <w:rsid w:val="008C766C"/>
    <w:rsid w:val="008C7E04"/>
    <w:rsid w:val="008D3F78"/>
    <w:rsid w:val="008D4F68"/>
    <w:rsid w:val="008D72A4"/>
    <w:rsid w:val="008E2769"/>
    <w:rsid w:val="008E4C3E"/>
    <w:rsid w:val="008F0170"/>
    <w:rsid w:val="008F54E2"/>
    <w:rsid w:val="008F7035"/>
    <w:rsid w:val="0090043F"/>
    <w:rsid w:val="0090064F"/>
    <w:rsid w:val="009052EE"/>
    <w:rsid w:val="00912A4A"/>
    <w:rsid w:val="0091576A"/>
    <w:rsid w:val="00915F67"/>
    <w:rsid w:val="00921483"/>
    <w:rsid w:val="0093433C"/>
    <w:rsid w:val="00935FB2"/>
    <w:rsid w:val="00941DE5"/>
    <w:rsid w:val="009424DE"/>
    <w:rsid w:val="00944167"/>
    <w:rsid w:val="00946FD0"/>
    <w:rsid w:val="0094770E"/>
    <w:rsid w:val="00947884"/>
    <w:rsid w:val="00952BA3"/>
    <w:rsid w:val="009560C3"/>
    <w:rsid w:val="009570A3"/>
    <w:rsid w:val="00957747"/>
    <w:rsid w:val="009645D3"/>
    <w:rsid w:val="009707A7"/>
    <w:rsid w:val="00971B79"/>
    <w:rsid w:val="0097305C"/>
    <w:rsid w:val="00973DDC"/>
    <w:rsid w:val="00976C3E"/>
    <w:rsid w:val="00977378"/>
    <w:rsid w:val="00980FBA"/>
    <w:rsid w:val="009843F8"/>
    <w:rsid w:val="00986314"/>
    <w:rsid w:val="00986682"/>
    <w:rsid w:val="00992DBC"/>
    <w:rsid w:val="00997CE3"/>
    <w:rsid w:val="009A09FC"/>
    <w:rsid w:val="009A4601"/>
    <w:rsid w:val="009A54CF"/>
    <w:rsid w:val="009A786E"/>
    <w:rsid w:val="009C104C"/>
    <w:rsid w:val="009C2258"/>
    <w:rsid w:val="009C6A9C"/>
    <w:rsid w:val="009D2119"/>
    <w:rsid w:val="009D2759"/>
    <w:rsid w:val="009D278D"/>
    <w:rsid w:val="009D5899"/>
    <w:rsid w:val="009E3408"/>
    <w:rsid w:val="009E4E73"/>
    <w:rsid w:val="009E6710"/>
    <w:rsid w:val="009F0EC1"/>
    <w:rsid w:val="009F258C"/>
    <w:rsid w:val="009F55E6"/>
    <w:rsid w:val="009F6E2F"/>
    <w:rsid w:val="009F78BD"/>
    <w:rsid w:val="00A00AF2"/>
    <w:rsid w:val="00A01E8C"/>
    <w:rsid w:val="00A048C9"/>
    <w:rsid w:val="00A053AF"/>
    <w:rsid w:val="00A068AD"/>
    <w:rsid w:val="00A07C87"/>
    <w:rsid w:val="00A11B86"/>
    <w:rsid w:val="00A11DE3"/>
    <w:rsid w:val="00A13254"/>
    <w:rsid w:val="00A1330F"/>
    <w:rsid w:val="00A1673F"/>
    <w:rsid w:val="00A17D54"/>
    <w:rsid w:val="00A26E58"/>
    <w:rsid w:val="00A30694"/>
    <w:rsid w:val="00A3110A"/>
    <w:rsid w:val="00A331B5"/>
    <w:rsid w:val="00A3509A"/>
    <w:rsid w:val="00A43AEF"/>
    <w:rsid w:val="00A4503B"/>
    <w:rsid w:val="00A47B8F"/>
    <w:rsid w:val="00A51D85"/>
    <w:rsid w:val="00A55691"/>
    <w:rsid w:val="00A56219"/>
    <w:rsid w:val="00A6064B"/>
    <w:rsid w:val="00A60CE9"/>
    <w:rsid w:val="00A6671F"/>
    <w:rsid w:val="00A66F23"/>
    <w:rsid w:val="00A70BFE"/>
    <w:rsid w:val="00A726E5"/>
    <w:rsid w:val="00A72BD6"/>
    <w:rsid w:val="00A7550D"/>
    <w:rsid w:val="00A76624"/>
    <w:rsid w:val="00A8154D"/>
    <w:rsid w:val="00A90327"/>
    <w:rsid w:val="00A9356F"/>
    <w:rsid w:val="00A94ADF"/>
    <w:rsid w:val="00A97575"/>
    <w:rsid w:val="00AA0C64"/>
    <w:rsid w:val="00AA114E"/>
    <w:rsid w:val="00AA177A"/>
    <w:rsid w:val="00AA1EB3"/>
    <w:rsid w:val="00AA2068"/>
    <w:rsid w:val="00AA30DE"/>
    <w:rsid w:val="00AA5760"/>
    <w:rsid w:val="00AA70DE"/>
    <w:rsid w:val="00AA78E3"/>
    <w:rsid w:val="00AB2320"/>
    <w:rsid w:val="00AB29F2"/>
    <w:rsid w:val="00AB5A8E"/>
    <w:rsid w:val="00AB6DFF"/>
    <w:rsid w:val="00AB79E2"/>
    <w:rsid w:val="00AC13C6"/>
    <w:rsid w:val="00AC293D"/>
    <w:rsid w:val="00AC2E83"/>
    <w:rsid w:val="00AC4400"/>
    <w:rsid w:val="00AC4BAD"/>
    <w:rsid w:val="00AD0337"/>
    <w:rsid w:val="00AE2E4B"/>
    <w:rsid w:val="00AE4C26"/>
    <w:rsid w:val="00AE6AE1"/>
    <w:rsid w:val="00AF052B"/>
    <w:rsid w:val="00AF2E83"/>
    <w:rsid w:val="00AF47BC"/>
    <w:rsid w:val="00AF4BE7"/>
    <w:rsid w:val="00B01C97"/>
    <w:rsid w:val="00B028D1"/>
    <w:rsid w:val="00B029FE"/>
    <w:rsid w:val="00B0651E"/>
    <w:rsid w:val="00B20B19"/>
    <w:rsid w:val="00B2331C"/>
    <w:rsid w:val="00B2403B"/>
    <w:rsid w:val="00B32C47"/>
    <w:rsid w:val="00B33B55"/>
    <w:rsid w:val="00B3582C"/>
    <w:rsid w:val="00B36482"/>
    <w:rsid w:val="00B405E0"/>
    <w:rsid w:val="00B44087"/>
    <w:rsid w:val="00B446A3"/>
    <w:rsid w:val="00B46467"/>
    <w:rsid w:val="00B50A45"/>
    <w:rsid w:val="00B525F8"/>
    <w:rsid w:val="00B54C63"/>
    <w:rsid w:val="00B554CF"/>
    <w:rsid w:val="00B62648"/>
    <w:rsid w:val="00B63196"/>
    <w:rsid w:val="00B64472"/>
    <w:rsid w:val="00B660A4"/>
    <w:rsid w:val="00B719A5"/>
    <w:rsid w:val="00B7271C"/>
    <w:rsid w:val="00B72CB0"/>
    <w:rsid w:val="00B73453"/>
    <w:rsid w:val="00B74231"/>
    <w:rsid w:val="00B755DD"/>
    <w:rsid w:val="00B75E71"/>
    <w:rsid w:val="00B7671A"/>
    <w:rsid w:val="00B80A8F"/>
    <w:rsid w:val="00B8139E"/>
    <w:rsid w:val="00B82A85"/>
    <w:rsid w:val="00B867CA"/>
    <w:rsid w:val="00B874DA"/>
    <w:rsid w:val="00B91EFA"/>
    <w:rsid w:val="00B93100"/>
    <w:rsid w:val="00B94E03"/>
    <w:rsid w:val="00B957B6"/>
    <w:rsid w:val="00BA203F"/>
    <w:rsid w:val="00BA5BA4"/>
    <w:rsid w:val="00BA71A2"/>
    <w:rsid w:val="00BB0E91"/>
    <w:rsid w:val="00BB3516"/>
    <w:rsid w:val="00BB7987"/>
    <w:rsid w:val="00BC2552"/>
    <w:rsid w:val="00BC26CB"/>
    <w:rsid w:val="00BC2AC0"/>
    <w:rsid w:val="00BC2AF5"/>
    <w:rsid w:val="00BC4599"/>
    <w:rsid w:val="00BC598C"/>
    <w:rsid w:val="00BC7E0C"/>
    <w:rsid w:val="00BD121E"/>
    <w:rsid w:val="00BD35F5"/>
    <w:rsid w:val="00BD783C"/>
    <w:rsid w:val="00BE0033"/>
    <w:rsid w:val="00BE21F2"/>
    <w:rsid w:val="00BE4243"/>
    <w:rsid w:val="00BE6880"/>
    <w:rsid w:val="00BE7105"/>
    <w:rsid w:val="00BF0DF4"/>
    <w:rsid w:val="00BF15A8"/>
    <w:rsid w:val="00BF2F6F"/>
    <w:rsid w:val="00BF37F8"/>
    <w:rsid w:val="00BF58EC"/>
    <w:rsid w:val="00BF7EFC"/>
    <w:rsid w:val="00C0018C"/>
    <w:rsid w:val="00C00EC4"/>
    <w:rsid w:val="00C01DE8"/>
    <w:rsid w:val="00C02FA1"/>
    <w:rsid w:val="00C1134A"/>
    <w:rsid w:val="00C114B1"/>
    <w:rsid w:val="00C15C7F"/>
    <w:rsid w:val="00C20834"/>
    <w:rsid w:val="00C22FA5"/>
    <w:rsid w:val="00C247BF"/>
    <w:rsid w:val="00C24E95"/>
    <w:rsid w:val="00C2665A"/>
    <w:rsid w:val="00C33F4F"/>
    <w:rsid w:val="00C40486"/>
    <w:rsid w:val="00C4227C"/>
    <w:rsid w:val="00C44017"/>
    <w:rsid w:val="00C44783"/>
    <w:rsid w:val="00C5625E"/>
    <w:rsid w:val="00C564DE"/>
    <w:rsid w:val="00C6102D"/>
    <w:rsid w:val="00C61D38"/>
    <w:rsid w:val="00C73D36"/>
    <w:rsid w:val="00C83418"/>
    <w:rsid w:val="00C84ECF"/>
    <w:rsid w:val="00C85350"/>
    <w:rsid w:val="00C879A2"/>
    <w:rsid w:val="00C928D2"/>
    <w:rsid w:val="00C9507B"/>
    <w:rsid w:val="00C96EC9"/>
    <w:rsid w:val="00C97D73"/>
    <w:rsid w:val="00CA3ED5"/>
    <w:rsid w:val="00CA54A0"/>
    <w:rsid w:val="00CB4308"/>
    <w:rsid w:val="00CB5386"/>
    <w:rsid w:val="00CB55D9"/>
    <w:rsid w:val="00CC046B"/>
    <w:rsid w:val="00CC19C3"/>
    <w:rsid w:val="00CC2963"/>
    <w:rsid w:val="00CD0C17"/>
    <w:rsid w:val="00CD12AC"/>
    <w:rsid w:val="00CE0FC7"/>
    <w:rsid w:val="00CE4DA1"/>
    <w:rsid w:val="00D000D7"/>
    <w:rsid w:val="00D03A0C"/>
    <w:rsid w:val="00D03BF5"/>
    <w:rsid w:val="00D056BE"/>
    <w:rsid w:val="00D05BD8"/>
    <w:rsid w:val="00D109E4"/>
    <w:rsid w:val="00D116BB"/>
    <w:rsid w:val="00D13683"/>
    <w:rsid w:val="00D14266"/>
    <w:rsid w:val="00D15383"/>
    <w:rsid w:val="00D16574"/>
    <w:rsid w:val="00D20AE3"/>
    <w:rsid w:val="00D23CAB"/>
    <w:rsid w:val="00D24080"/>
    <w:rsid w:val="00D25043"/>
    <w:rsid w:val="00D26C65"/>
    <w:rsid w:val="00D26CCE"/>
    <w:rsid w:val="00D3072D"/>
    <w:rsid w:val="00D374F6"/>
    <w:rsid w:val="00D43EEE"/>
    <w:rsid w:val="00D45419"/>
    <w:rsid w:val="00D462F5"/>
    <w:rsid w:val="00D52F0D"/>
    <w:rsid w:val="00D52FEB"/>
    <w:rsid w:val="00D53EE5"/>
    <w:rsid w:val="00D55566"/>
    <w:rsid w:val="00D61D1E"/>
    <w:rsid w:val="00D65956"/>
    <w:rsid w:val="00D70C20"/>
    <w:rsid w:val="00D71ECB"/>
    <w:rsid w:val="00D74B55"/>
    <w:rsid w:val="00D75987"/>
    <w:rsid w:val="00D77FBE"/>
    <w:rsid w:val="00D80320"/>
    <w:rsid w:val="00D82BC9"/>
    <w:rsid w:val="00D83B0C"/>
    <w:rsid w:val="00D842DD"/>
    <w:rsid w:val="00D850D1"/>
    <w:rsid w:val="00D85F57"/>
    <w:rsid w:val="00D876AD"/>
    <w:rsid w:val="00D92D8C"/>
    <w:rsid w:val="00D9603A"/>
    <w:rsid w:val="00D9658B"/>
    <w:rsid w:val="00D96D86"/>
    <w:rsid w:val="00DA1B91"/>
    <w:rsid w:val="00DA2BDD"/>
    <w:rsid w:val="00DA7AB6"/>
    <w:rsid w:val="00DB22E0"/>
    <w:rsid w:val="00DB5321"/>
    <w:rsid w:val="00DB5CE7"/>
    <w:rsid w:val="00DC1497"/>
    <w:rsid w:val="00DC17C1"/>
    <w:rsid w:val="00DC2DCC"/>
    <w:rsid w:val="00DC4588"/>
    <w:rsid w:val="00DC62C0"/>
    <w:rsid w:val="00DD010C"/>
    <w:rsid w:val="00DD1F06"/>
    <w:rsid w:val="00DD319C"/>
    <w:rsid w:val="00DD41C5"/>
    <w:rsid w:val="00DD5591"/>
    <w:rsid w:val="00DD5BF4"/>
    <w:rsid w:val="00DE1621"/>
    <w:rsid w:val="00DE20F3"/>
    <w:rsid w:val="00DE3ACC"/>
    <w:rsid w:val="00DE44A4"/>
    <w:rsid w:val="00DE5D89"/>
    <w:rsid w:val="00DE7F93"/>
    <w:rsid w:val="00DF3867"/>
    <w:rsid w:val="00DF5B98"/>
    <w:rsid w:val="00E05813"/>
    <w:rsid w:val="00E07F28"/>
    <w:rsid w:val="00E10DF7"/>
    <w:rsid w:val="00E17B50"/>
    <w:rsid w:val="00E17D7A"/>
    <w:rsid w:val="00E2332C"/>
    <w:rsid w:val="00E27396"/>
    <w:rsid w:val="00E315E8"/>
    <w:rsid w:val="00E31810"/>
    <w:rsid w:val="00E355B1"/>
    <w:rsid w:val="00E35BFA"/>
    <w:rsid w:val="00E372AF"/>
    <w:rsid w:val="00E4475D"/>
    <w:rsid w:val="00E50C55"/>
    <w:rsid w:val="00E51A70"/>
    <w:rsid w:val="00E51ACA"/>
    <w:rsid w:val="00E524C8"/>
    <w:rsid w:val="00E52C8B"/>
    <w:rsid w:val="00E53090"/>
    <w:rsid w:val="00E5346F"/>
    <w:rsid w:val="00E56A84"/>
    <w:rsid w:val="00E57527"/>
    <w:rsid w:val="00E608AB"/>
    <w:rsid w:val="00E67A7C"/>
    <w:rsid w:val="00E70A94"/>
    <w:rsid w:val="00E71189"/>
    <w:rsid w:val="00E7268A"/>
    <w:rsid w:val="00E800D7"/>
    <w:rsid w:val="00E83459"/>
    <w:rsid w:val="00E83B0A"/>
    <w:rsid w:val="00E90FF7"/>
    <w:rsid w:val="00E94E62"/>
    <w:rsid w:val="00E94EDF"/>
    <w:rsid w:val="00EA4E85"/>
    <w:rsid w:val="00EA58EA"/>
    <w:rsid w:val="00EA6CE8"/>
    <w:rsid w:val="00EB0BC6"/>
    <w:rsid w:val="00EB3B73"/>
    <w:rsid w:val="00EB6312"/>
    <w:rsid w:val="00EC0EF9"/>
    <w:rsid w:val="00EC7EFC"/>
    <w:rsid w:val="00ED4C06"/>
    <w:rsid w:val="00ED641C"/>
    <w:rsid w:val="00ED7124"/>
    <w:rsid w:val="00EE0BAD"/>
    <w:rsid w:val="00EE0D2A"/>
    <w:rsid w:val="00EE7A4B"/>
    <w:rsid w:val="00EF21D1"/>
    <w:rsid w:val="00EF3088"/>
    <w:rsid w:val="00EF4AF0"/>
    <w:rsid w:val="00EF67A3"/>
    <w:rsid w:val="00EF6CB2"/>
    <w:rsid w:val="00F00418"/>
    <w:rsid w:val="00F051DE"/>
    <w:rsid w:val="00F157F4"/>
    <w:rsid w:val="00F16073"/>
    <w:rsid w:val="00F17CEB"/>
    <w:rsid w:val="00F20569"/>
    <w:rsid w:val="00F24343"/>
    <w:rsid w:val="00F259D2"/>
    <w:rsid w:val="00F27A7A"/>
    <w:rsid w:val="00F27BEB"/>
    <w:rsid w:val="00F3682B"/>
    <w:rsid w:val="00F429C9"/>
    <w:rsid w:val="00F42E1D"/>
    <w:rsid w:val="00F43FDE"/>
    <w:rsid w:val="00F4698A"/>
    <w:rsid w:val="00F524C8"/>
    <w:rsid w:val="00F543CF"/>
    <w:rsid w:val="00F567AE"/>
    <w:rsid w:val="00F57110"/>
    <w:rsid w:val="00F613B3"/>
    <w:rsid w:val="00F66E88"/>
    <w:rsid w:val="00F67233"/>
    <w:rsid w:val="00F71323"/>
    <w:rsid w:val="00F73501"/>
    <w:rsid w:val="00F73E49"/>
    <w:rsid w:val="00F76600"/>
    <w:rsid w:val="00F76928"/>
    <w:rsid w:val="00F81126"/>
    <w:rsid w:val="00F82AB9"/>
    <w:rsid w:val="00F84301"/>
    <w:rsid w:val="00F8528E"/>
    <w:rsid w:val="00F91C3A"/>
    <w:rsid w:val="00F9356C"/>
    <w:rsid w:val="00F93E68"/>
    <w:rsid w:val="00F978DA"/>
    <w:rsid w:val="00FA14BE"/>
    <w:rsid w:val="00FA420B"/>
    <w:rsid w:val="00FA477B"/>
    <w:rsid w:val="00FA4F0A"/>
    <w:rsid w:val="00FA5CC3"/>
    <w:rsid w:val="00FA6B1B"/>
    <w:rsid w:val="00FA789C"/>
    <w:rsid w:val="00FB109A"/>
    <w:rsid w:val="00FB2E5D"/>
    <w:rsid w:val="00FB5D44"/>
    <w:rsid w:val="00FB7070"/>
    <w:rsid w:val="00FB798C"/>
    <w:rsid w:val="00FB7CB1"/>
    <w:rsid w:val="00FC2C45"/>
    <w:rsid w:val="00FC7805"/>
    <w:rsid w:val="00FC7E38"/>
    <w:rsid w:val="00FD3C4F"/>
    <w:rsid w:val="00FD408F"/>
    <w:rsid w:val="00FE2A52"/>
    <w:rsid w:val="00FE320D"/>
    <w:rsid w:val="00FE7246"/>
    <w:rsid w:val="00FE737A"/>
    <w:rsid w:val="00FF06DA"/>
    <w:rsid w:val="00FF0D94"/>
    <w:rsid w:val="00FF4857"/>
    <w:rsid w:val="00FF6370"/>
    <w:rsid w:val="00FF7A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459"/>
    <w:pPr>
      <w:widowControl w:val="0"/>
      <w:jc w:val="both"/>
    </w:pPr>
  </w:style>
  <w:style w:type="paragraph" w:styleId="1">
    <w:name w:val="heading 1"/>
    <w:basedOn w:val="a"/>
    <w:link w:val="1Char"/>
    <w:uiPriority w:val="9"/>
    <w:qFormat/>
    <w:rsid w:val="00521C3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21C32"/>
    <w:rPr>
      <w:rFonts w:ascii="宋体" w:eastAsia="宋体" w:hAnsi="宋体" w:cs="宋体"/>
      <w:b/>
      <w:bCs/>
      <w:kern w:val="36"/>
      <w:sz w:val="48"/>
      <w:szCs w:val="48"/>
    </w:rPr>
  </w:style>
  <w:style w:type="character" w:styleId="a3">
    <w:name w:val="Hyperlink"/>
    <w:basedOn w:val="a0"/>
    <w:uiPriority w:val="99"/>
    <w:semiHidden/>
    <w:unhideWhenUsed/>
    <w:rsid w:val="00521C32"/>
    <w:rPr>
      <w:color w:val="0000FF"/>
      <w:u w:val="single"/>
    </w:rPr>
  </w:style>
  <w:style w:type="character" w:customStyle="1" w:styleId="time">
    <w:name w:val="time"/>
    <w:basedOn w:val="a0"/>
    <w:rsid w:val="00521C32"/>
  </w:style>
  <w:style w:type="character" w:customStyle="1" w:styleId="apple-converted-space">
    <w:name w:val="apple-converted-space"/>
    <w:basedOn w:val="a0"/>
    <w:rsid w:val="00521C32"/>
  </w:style>
  <w:style w:type="character" w:styleId="a4">
    <w:name w:val="Emphasis"/>
    <w:basedOn w:val="a0"/>
    <w:uiPriority w:val="20"/>
    <w:qFormat/>
    <w:rsid w:val="00521C32"/>
    <w:rPr>
      <w:i/>
      <w:iCs/>
    </w:rPr>
  </w:style>
  <w:style w:type="paragraph" w:styleId="a5">
    <w:name w:val="Normal (Web)"/>
    <w:basedOn w:val="a"/>
    <w:uiPriority w:val="99"/>
    <w:semiHidden/>
    <w:unhideWhenUsed/>
    <w:rsid w:val="00521C3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21C32"/>
    <w:rPr>
      <w:b/>
      <w:bCs/>
    </w:rPr>
  </w:style>
</w:styles>
</file>

<file path=word/webSettings.xml><?xml version="1.0" encoding="utf-8"?>
<w:webSettings xmlns:r="http://schemas.openxmlformats.org/officeDocument/2006/relationships" xmlns:w="http://schemas.openxmlformats.org/wordprocessingml/2006/main">
  <w:divs>
    <w:div w:id="238683159">
      <w:bodyDiv w:val="1"/>
      <w:marLeft w:val="0"/>
      <w:marRight w:val="0"/>
      <w:marTop w:val="0"/>
      <w:marBottom w:val="0"/>
      <w:divBdr>
        <w:top w:val="none" w:sz="0" w:space="0" w:color="auto"/>
        <w:left w:val="none" w:sz="0" w:space="0" w:color="auto"/>
        <w:bottom w:val="none" w:sz="0" w:space="0" w:color="auto"/>
        <w:right w:val="none" w:sz="0" w:space="0" w:color="auto"/>
      </w:divBdr>
      <w:divsChild>
        <w:div w:id="2005739466">
          <w:marLeft w:val="0"/>
          <w:marRight w:val="0"/>
          <w:marTop w:val="0"/>
          <w:marBottom w:val="0"/>
          <w:divBdr>
            <w:top w:val="none" w:sz="0" w:space="0" w:color="auto"/>
            <w:left w:val="none" w:sz="0" w:space="0" w:color="auto"/>
            <w:bottom w:val="none" w:sz="0" w:space="0" w:color="auto"/>
            <w:right w:val="none" w:sz="0" w:space="0" w:color="auto"/>
          </w:divBdr>
          <w:divsChild>
            <w:div w:id="1340813949">
              <w:marLeft w:val="0"/>
              <w:marRight w:val="0"/>
              <w:marTop w:val="0"/>
              <w:marBottom w:val="0"/>
              <w:divBdr>
                <w:top w:val="none" w:sz="0" w:space="0" w:color="auto"/>
                <w:left w:val="none" w:sz="0" w:space="0" w:color="auto"/>
                <w:bottom w:val="none" w:sz="0" w:space="0" w:color="auto"/>
                <w:right w:val="none" w:sz="0" w:space="0" w:color="auto"/>
              </w:divBdr>
            </w:div>
            <w:div w:id="633143529">
              <w:marLeft w:val="0"/>
              <w:marRight w:val="0"/>
              <w:marTop w:val="0"/>
              <w:marBottom w:val="0"/>
              <w:divBdr>
                <w:top w:val="none" w:sz="0" w:space="0" w:color="auto"/>
                <w:left w:val="none" w:sz="0" w:space="0" w:color="auto"/>
                <w:bottom w:val="none" w:sz="0" w:space="0" w:color="auto"/>
                <w:right w:val="none" w:sz="0" w:space="0" w:color="auto"/>
              </w:divBdr>
            </w:div>
            <w:div w:id="1978728668">
              <w:marLeft w:val="0"/>
              <w:marRight w:val="0"/>
              <w:marTop w:val="0"/>
              <w:marBottom w:val="0"/>
              <w:divBdr>
                <w:top w:val="none" w:sz="0" w:space="0" w:color="auto"/>
                <w:left w:val="none" w:sz="0" w:space="0" w:color="auto"/>
                <w:bottom w:val="none" w:sz="0" w:space="0" w:color="auto"/>
                <w:right w:val="none" w:sz="0" w:space="0" w:color="auto"/>
              </w:divBdr>
            </w:div>
            <w:div w:id="1884050560">
              <w:marLeft w:val="0"/>
              <w:marRight w:val="0"/>
              <w:marTop w:val="0"/>
              <w:marBottom w:val="0"/>
              <w:divBdr>
                <w:top w:val="none" w:sz="0" w:space="0" w:color="auto"/>
                <w:left w:val="none" w:sz="0" w:space="0" w:color="auto"/>
                <w:bottom w:val="none" w:sz="0" w:space="0" w:color="auto"/>
                <w:right w:val="none" w:sz="0" w:space="0" w:color="auto"/>
              </w:divBdr>
            </w:div>
            <w:div w:id="1185751315">
              <w:marLeft w:val="0"/>
              <w:marRight w:val="0"/>
              <w:marTop w:val="0"/>
              <w:marBottom w:val="0"/>
              <w:divBdr>
                <w:top w:val="none" w:sz="0" w:space="0" w:color="auto"/>
                <w:left w:val="none" w:sz="0" w:space="0" w:color="auto"/>
                <w:bottom w:val="none" w:sz="0" w:space="0" w:color="auto"/>
                <w:right w:val="none" w:sz="0" w:space="0" w:color="auto"/>
              </w:divBdr>
            </w:div>
          </w:divsChild>
        </w:div>
        <w:div w:id="14232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news.xinhuanet.com/legal/2015-12/21/c_128552484.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think</cp:lastModifiedBy>
  <cp:revision>5</cp:revision>
  <cp:lastPrinted>2017-02-15T03:19:00Z</cp:lastPrinted>
  <dcterms:created xsi:type="dcterms:W3CDTF">2017-02-12T07:02:00Z</dcterms:created>
  <dcterms:modified xsi:type="dcterms:W3CDTF">2017-02-15T03:20:00Z</dcterms:modified>
</cp:coreProperties>
</file>